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C2340"/>
          <w:sz w:val="40"/>
        </w:rPr>
        <w:t>Henry Bory Prevez</w:t>
      </w:r>
    </w:p>
    <w:p>
      <w:r>
        <w:t>Professor · Doktor der Wissenschaften in Automatisierung</w:t>
      </w:r>
    </w:p>
    <w:p>
      <w:r>
        <w:rPr>
          <w:b/>
        </w:rPr>
        <w:t>ATS-Lebenslauf</w:t>
      </w:r>
    </w:p>
    <w:p>
      <w:r>
        <w:t>Universidad de Oriente · Santiago de Cuba</w:t>
      </w:r>
    </w:p>
    <w:p>
      <w:r>
        <w:t>Deutsch · Funktionale Übersetzung für internationale Sichtbarkeit; vor offizieller institutioneller Nutzung prüfen.</w:t>
      </w:r>
    </w:p>
    <w:p>
      <w:r>
        <w:rPr>
          <w:b/>
          <w:color w:val="123456"/>
          <w:sz w:val="26"/>
        </w:rPr>
        <w:t>Profil</w:t>
      </w:r>
    </w:p>
    <w:p>
      <w:r>
        <w:t>Professor an der Universidad de Oriente mit Arbeit in Automatisierung, Leistungselektronik, fortgeschrittener Regelung, erneuerbaren Energien, Mikro-Wasserkraft, OTEC, Wellenenergie, wissenschaftlicher Software und angewandter mathematischer Modellierung.</w:t>
      </w:r>
    </w:p>
    <w:p>
      <w:r>
        <w:rPr>
          <w:b/>
          <w:color w:val="123456"/>
          <w:sz w:val="26"/>
        </w:rPr>
        <w:t>Fachgebiete</w:t>
      </w:r>
    </w:p>
    <w:p>
      <w:pPr>
        <w:pStyle w:val="ListBullet"/>
      </w:pPr>
      <w:r>
        <w:rPr>
          <w:sz w:val="20"/>
        </w:rPr>
        <w:t>Automatisierung, fortgeschrittene Regelung und Leistungselektronik.</w:t>
      </w:r>
    </w:p>
    <w:p>
      <w:pPr>
        <w:pStyle w:val="ListBullet"/>
      </w:pPr>
      <w:r>
        <w:rPr>
          <w:sz w:val="20"/>
        </w:rPr>
        <w:t>Mikro-Wasserkraft, Pelton-Turbinenkontexte und isolierte Mikronetze.</w:t>
      </w:r>
    </w:p>
    <w:p>
      <w:pPr>
        <w:pStyle w:val="ListBullet"/>
      </w:pPr>
      <w:r>
        <w:rPr>
          <w:sz w:val="20"/>
        </w:rPr>
        <w:t>OTEC-Systeme, Meeresenergie und Wellenenergie.</w:t>
      </w:r>
    </w:p>
    <w:p>
      <w:pPr>
        <w:pStyle w:val="ListBullet"/>
      </w:pPr>
      <w:r>
        <w:rPr>
          <w:sz w:val="20"/>
        </w:rPr>
        <w:t>MATLAB/Simulink, Python, Octave, Arduino und virtuelle Labore.</w:t>
      </w:r>
    </w:p>
    <w:p>
      <w:pPr>
        <w:pStyle w:val="ListBullet"/>
      </w:pPr>
      <w:r>
        <w:rPr>
          <w:sz w:val="20"/>
        </w:rPr>
        <w:t>Computergestützte Biophysik, mathematische Onkologie und Modellierung komplexer Systeme.</w:t>
      </w:r>
    </w:p>
    <w:p>
      <w:r>
        <w:rPr>
          <w:b/>
          <w:color w:val="123456"/>
          <w:sz w:val="26"/>
        </w:rPr>
        <w:t>Keywords</w:t>
      </w:r>
    </w:p>
    <w:p>
      <w:r>
        <w:t>Automatic Control · Power Electronics · Renewable Energy · Micro-hydropower · OTEC · MATLAB · Simulink · Python · Scientific Software · Mathematical Modelling</w:t>
      </w:r>
    </w:p>
    <w:p/>
    <w:p>
      <w:r>
        <w:rPr>
          <w:i/>
          <w:color w:val="5A5A5A"/>
          <w:sz w:val="16"/>
        </w:rPr>
        <w:t>Funktionale Übersetzung für internationale Sichtbarkeit; vor offizieller institutioneller Nutzung prüfen.</w:t>
      </w:r>
    </w:p>
    <w:sectPr w:rsidR="00FC693F" w:rsidRPr="0006063C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